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76"/>
        <w:gridCol w:w="1976"/>
      </w:tblGrid>
      <w:tr w:rsidR="00DB20B1" w:rsidRPr="00DB20B1" w14:paraId="6B16819F" w14:textId="77777777" w:rsidTr="00DB20B1">
        <w:trPr>
          <w:trHeight w:val="300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19E93F" w14:textId="77777777" w:rsidR="00DE427B" w:rsidRDefault="00DB20B1" w:rsidP="00DB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Oświadczenie o zgodności przedsięwzięcia z zasadą DNSH </w:t>
            </w:r>
          </w:p>
          <w:p w14:paraId="42875370" w14:textId="7996581F" w:rsidR="00DB20B1" w:rsidRPr="00DB20B1" w:rsidRDefault="00DB20B1" w:rsidP="00DB20B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(</w:t>
            </w:r>
            <w:r w:rsidR="00DE42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przykładowy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wzó</w:t>
            </w:r>
            <w:r w:rsidR="00DE427B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 xml:space="preserve">r)                       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załącznik 6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C98C04F" w14:textId="77777777" w:rsidR="00DB20B1" w:rsidRPr="00DB20B1" w:rsidRDefault="00DB20B1" w:rsidP="00DB20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B20B1" w:rsidRPr="00DB20B1" w14:paraId="1F446C45" w14:textId="77777777" w:rsidTr="00DB20B1">
        <w:trPr>
          <w:trHeight w:val="315"/>
        </w:trPr>
        <w:tc>
          <w:tcPr>
            <w:tcW w:w="8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9779251" w14:textId="77777777" w:rsidR="00DB20B1" w:rsidRPr="00DB20B1" w:rsidRDefault="00DB20B1" w:rsidP="00DB20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9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351A72" w14:textId="77777777" w:rsidR="00DB20B1" w:rsidRPr="00DB20B1" w:rsidRDefault="00DB20B1" w:rsidP="00DB20B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B20B1" w:rsidRPr="00DB20B1" w14:paraId="053FB3D7" w14:textId="77777777" w:rsidTr="00DB20B1">
        <w:trPr>
          <w:trHeight w:val="810"/>
        </w:trPr>
        <w:tc>
          <w:tcPr>
            <w:tcW w:w="10252" w:type="dxa"/>
            <w:gridSpan w:val="2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  <w:hideMark/>
          </w:tcPr>
          <w:p w14:paraId="1EFA5947" w14:textId="77777777" w:rsidR="00DB20B1" w:rsidRPr="00DB20B1" w:rsidRDefault="00DB20B1" w:rsidP="00DB20B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 xml:space="preserve">Oświadczenie dotyczące zgodności przedsięwzięcia z zasadą „nie czyń poważnej szkody” w rozumieniu art. 17 rozporządzenia (UE) nr 2020/852 (rozporządzenie w sprawie taksonomii) [ang. „Do No </w:t>
            </w:r>
            <w:proofErr w:type="spellStart"/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Significant</w:t>
            </w:r>
            <w:proofErr w:type="spellEnd"/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proofErr w:type="spellStart"/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Harm</w:t>
            </w:r>
            <w:proofErr w:type="spellEnd"/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” (DNSH)]</w:t>
            </w:r>
          </w:p>
        </w:tc>
      </w:tr>
      <w:tr w:rsidR="00DB20B1" w:rsidRPr="00DB20B1" w14:paraId="59448701" w14:textId="77777777" w:rsidTr="00DB20B1">
        <w:trPr>
          <w:trHeight w:val="1305"/>
        </w:trPr>
        <w:tc>
          <w:tcPr>
            <w:tcW w:w="10252" w:type="dxa"/>
            <w:gridSpan w:val="2"/>
            <w:tcBorders>
              <w:top w:val="single" w:sz="8" w:space="0" w:color="0D0D0D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  <w:hideMark/>
          </w:tcPr>
          <w:p w14:paraId="77E2F7AC" w14:textId="18988EDB" w:rsidR="00DB20B1" w:rsidRPr="00DB20B1" w:rsidRDefault="00DB20B1" w:rsidP="00DB20B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b/>
                <w:bCs/>
                <w:color w:val="000000"/>
                <w:kern w:val="0"/>
                <w:lang w:eastAsia="pl-PL"/>
                <w14:ligatures w14:val="none"/>
              </w:rPr>
              <w:t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i usług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 xml:space="preserve"> 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Oświadczam, że</w:t>
            </w: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</w:tr>
      <w:tr w:rsidR="00DB20B1" w:rsidRPr="00DB20B1" w14:paraId="049C5638" w14:textId="77777777" w:rsidTr="00DB20B1">
        <w:trPr>
          <w:trHeight w:val="527"/>
        </w:trPr>
        <w:tc>
          <w:tcPr>
            <w:tcW w:w="8276" w:type="dxa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  <w:hideMark/>
          </w:tcPr>
          <w:p w14:paraId="34FC2594" w14:textId="1C73884D" w:rsidR="00DB20B1" w:rsidRPr="00DB20B1" w:rsidRDefault="00DB20B1" w:rsidP="00DB20B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dostarczany sprzęt, wyposażenie i aparatura medyczna w celu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 xml:space="preserve"> realizacj</w:t>
            </w: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i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 xml:space="preserve"> projektu </w:t>
            </w: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: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D0D0D"/>
              <w:right w:val="single" w:sz="8" w:space="0" w:color="0D0D0D"/>
            </w:tcBorders>
            <w:shd w:val="clear" w:color="000000" w:fill="FFFFFF"/>
            <w:hideMark/>
          </w:tcPr>
          <w:p w14:paraId="483A6E0A" w14:textId="67D724B8" w:rsidR="00DB20B1" w:rsidRPr="00DB20B1" w:rsidRDefault="00DB20B1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 </w:t>
            </w:r>
            <w:r w:rsidR="00476FA7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B20B1" w:rsidRPr="00DB20B1" w14:paraId="768F0602" w14:textId="77777777" w:rsidTr="00DB20B1">
        <w:trPr>
          <w:trHeight w:val="465"/>
        </w:trPr>
        <w:tc>
          <w:tcPr>
            <w:tcW w:w="8276" w:type="dxa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</w:tcPr>
          <w:p w14:paraId="185DD7AA" w14:textId="25C7FE80" w:rsidR="00DB20B1" w:rsidRPr="00DB20B1" w:rsidRDefault="00DB20B1" w:rsidP="00DB20B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nie prowadzi do znaczących emisji gazów cieplarnianych;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D0D0D"/>
              <w:right w:val="single" w:sz="8" w:space="0" w:color="0D0D0D"/>
            </w:tcBorders>
            <w:shd w:val="clear" w:color="000000" w:fill="FFFFFF"/>
          </w:tcPr>
          <w:p w14:paraId="63275259" w14:textId="3711F50F" w:rsidR="00DB20B1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B20B1" w:rsidRPr="00DB20B1" w14:paraId="4D439847" w14:textId="77777777" w:rsidTr="00DB20B1">
        <w:trPr>
          <w:trHeight w:val="641"/>
        </w:trPr>
        <w:tc>
          <w:tcPr>
            <w:tcW w:w="8276" w:type="dxa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</w:tcPr>
          <w:p w14:paraId="132D9F5E" w14:textId="1FAAF1AB" w:rsidR="00DB20B1" w:rsidRPr="00DB20B1" w:rsidRDefault="00DB20B1" w:rsidP="00DB20B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nie prowadzi do nasilenia niekorzystnych skutków obecnych i oczekiwanych, przyszłych warunków klimatycznych, wywieranych na tę działalność lub na ludzi, przyrodę lub aktywa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D0D0D"/>
              <w:right w:val="single" w:sz="8" w:space="0" w:color="0D0D0D"/>
            </w:tcBorders>
            <w:shd w:val="clear" w:color="000000" w:fill="FFFFFF"/>
          </w:tcPr>
          <w:p w14:paraId="5847959D" w14:textId="46F31977" w:rsidR="00DB20B1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B20B1" w:rsidRPr="00DB20B1" w14:paraId="60E08349" w14:textId="77777777" w:rsidTr="00DB20B1">
        <w:trPr>
          <w:trHeight w:val="915"/>
        </w:trPr>
        <w:tc>
          <w:tcPr>
            <w:tcW w:w="8276" w:type="dxa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  <w:hideMark/>
          </w:tcPr>
          <w:p w14:paraId="7CA45AFC" w14:textId="2DF98279" w:rsidR="00DB20B1" w:rsidRPr="00DB20B1" w:rsidRDefault="00DB20B1" w:rsidP="00DB20B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nie szkodzi: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br/>
              <w:t xml:space="preserve">- dobremu stanowi lub, dobremu potencjałowi ekologicznemu jednolitych części wód, w tym wód powierzchniowych i wód podziemnych, 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br/>
              <w:t>- dobremu stanowi środowiska wód morskich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D0D0D"/>
              <w:right w:val="single" w:sz="8" w:space="0" w:color="0D0D0D"/>
            </w:tcBorders>
            <w:shd w:val="clear" w:color="000000" w:fill="FFFFFF"/>
            <w:hideMark/>
          </w:tcPr>
          <w:p w14:paraId="4843820A" w14:textId="574C462D" w:rsidR="00DB20B1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tak/nie</w:t>
            </w:r>
          </w:p>
        </w:tc>
      </w:tr>
      <w:tr w:rsidR="00DB20B1" w:rsidRPr="00DB20B1" w14:paraId="1E1DF92B" w14:textId="77777777" w:rsidTr="00DB20B1">
        <w:trPr>
          <w:trHeight w:val="1200"/>
        </w:trPr>
        <w:tc>
          <w:tcPr>
            <w:tcW w:w="8276" w:type="dxa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  <w:hideMark/>
          </w:tcPr>
          <w:p w14:paraId="20197691" w14:textId="6435B17C" w:rsidR="00DB20B1" w:rsidRPr="00DB20B1" w:rsidRDefault="00DB20B1" w:rsidP="00DB20B1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nie prowadzi do: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br/>
              <w:t xml:space="preserve">- 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 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br/>
              <w:t xml:space="preserve">- znacznego zwiększenia wytwarzania, spalania lub unieszkodliwiania odpadów, z wyjątkiem spalania odpadów niebezpiecznych nienadających się do recyklingu 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br/>
              <w:t>długotrwałego składowania odpadów mogących wyrządzać poważne i długoterminowe szkody dla środowiska;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D0D0D"/>
              <w:right w:val="single" w:sz="8" w:space="0" w:color="0D0D0D"/>
            </w:tcBorders>
            <w:shd w:val="clear" w:color="000000" w:fill="FFFFFF"/>
            <w:hideMark/>
          </w:tcPr>
          <w:p w14:paraId="0BE6537F" w14:textId="242D1CF8" w:rsidR="00DB20B1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tak/nie</w:t>
            </w:r>
            <w:r w:rsidR="00DB20B1"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B20B1" w:rsidRPr="00DB20B1" w14:paraId="49EE9DD9" w14:textId="77777777" w:rsidTr="00DB20B1">
        <w:trPr>
          <w:trHeight w:val="603"/>
        </w:trPr>
        <w:tc>
          <w:tcPr>
            <w:tcW w:w="8276" w:type="dxa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  <w:hideMark/>
          </w:tcPr>
          <w:p w14:paraId="7EECABC7" w14:textId="5FFD3364" w:rsidR="00DB20B1" w:rsidRPr="00DB20B1" w:rsidRDefault="00DB20B1" w:rsidP="00DB20B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nie prowadzi do znaczącego wzrostu emisji zanieczyszczeń do powietrza, wody lub ziemi w porównaniu z sytuacją sprzed rozpoczęcia projektu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D0D0D"/>
              <w:right w:val="single" w:sz="8" w:space="0" w:color="0D0D0D"/>
            </w:tcBorders>
            <w:shd w:val="clear" w:color="000000" w:fill="FFFFFF"/>
            <w:hideMark/>
          </w:tcPr>
          <w:p w14:paraId="5886E43B" w14:textId="71BD09CB" w:rsidR="00DB20B1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tak/nie</w:t>
            </w:r>
            <w:r w:rsidR="00DB20B1"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DB20B1" w:rsidRPr="00DB20B1" w14:paraId="7A6D4879" w14:textId="77777777" w:rsidTr="00DB20B1">
        <w:trPr>
          <w:trHeight w:val="915"/>
        </w:trPr>
        <w:tc>
          <w:tcPr>
            <w:tcW w:w="8276" w:type="dxa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  <w:hideMark/>
          </w:tcPr>
          <w:p w14:paraId="622A75AE" w14:textId="6B8DAAFF" w:rsidR="00DB20B1" w:rsidRPr="00DB20B1" w:rsidRDefault="00DB20B1" w:rsidP="00DB20B1">
            <w:pPr>
              <w:spacing w:after="0" w:line="240" w:lineRule="auto"/>
              <w:jc w:val="both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- nie szkodzi (w znacznym stopniu) dobremu stanowi i odporności ekosystemów</w:t>
            </w: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br/>
              <w:t>- nie jest szkodliwa dla stanu zachowania siedlisk i gatunków, w tym siedlisk i gatunków objętych zakresem zainteresowania Unii Europejskiej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D0D0D"/>
              <w:right w:val="single" w:sz="8" w:space="0" w:color="0D0D0D"/>
            </w:tcBorders>
            <w:shd w:val="clear" w:color="000000" w:fill="FFFFFF"/>
            <w:hideMark/>
          </w:tcPr>
          <w:p w14:paraId="11F18AFA" w14:textId="7C2D9752" w:rsidR="00DB20B1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tak/nie</w:t>
            </w:r>
            <w:r w:rsidR="00DB20B1"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476FA7" w:rsidRPr="00DB20B1" w14:paraId="685DFE9D" w14:textId="77777777" w:rsidTr="00F507FE">
        <w:trPr>
          <w:trHeight w:val="1215"/>
        </w:trPr>
        <w:tc>
          <w:tcPr>
            <w:tcW w:w="10252" w:type="dxa"/>
            <w:gridSpan w:val="2"/>
            <w:tcBorders>
              <w:top w:val="nil"/>
              <w:left w:val="single" w:sz="8" w:space="0" w:color="0D0D0D"/>
              <w:bottom w:val="single" w:sz="8" w:space="0" w:color="0D0D0D"/>
              <w:right w:val="single" w:sz="8" w:space="0" w:color="0D0D0D"/>
            </w:tcBorders>
            <w:shd w:val="clear" w:color="000000" w:fill="FFFFFF"/>
            <w:vAlign w:val="center"/>
          </w:tcPr>
          <w:p w14:paraId="540D2B9D" w14:textId="77777777" w:rsidR="00476FA7" w:rsidRDefault="00476FA7" w:rsidP="00476FA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………………………………………………………………</w:t>
            </w:r>
          </w:p>
          <w:p w14:paraId="298A283F" w14:textId="77777777" w:rsidR="00476FA7" w:rsidRPr="00DB20B1" w:rsidRDefault="00476FA7" w:rsidP="00476FA7">
            <w:pPr>
              <w:spacing w:after="0" w:line="240" w:lineRule="auto"/>
              <w:jc w:val="right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Data,   Podpis oferenta</w:t>
            </w:r>
          </w:p>
          <w:p w14:paraId="5D4C10DF" w14:textId="184EFE9A" w:rsidR="00476FA7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  <w:r w:rsidRPr="00DB20B1"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  <w:t> </w:t>
            </w:r>
          </w:p>
          <w:p w14:paraId="17A67833" w14:textId="100F79D6" w:rsidR="00476FA7" w:rsidRPr="00DB20B1" w:rsidRDefault="00476FA7" w:rsidP="00DB20B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kern w:val="0"/>
                <w:lang w:eastAsia="pl-PL"/>
                <w14:ligatures w14:val="none"/>
              </w:rPr>
            </w:pPr>
          </w:p>
        </w:tc>
      </w:tr>
    </w:tbl>
    <w:p w14:paraId="20680D69" w14:textId="77777777" w:rsidR="00A419F4" w:rsidRDefault="00A419F4"/>
    <w:sectPr w:rsidR="00A419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81D02A" w14:textId="77777777" w:rsidR="005259A7" w:rsidRDefault="005259A7" w:rsidP="00DB20B1">
      <w:pPr>
        <w:spacing w:after="0" w:line="240" w:lineRule="auto"/>
      </w:pPr>
      <w:r>
        <w:separator/>
      </w:r>
    </w:p>
  </w:endnote>
  <w:endnote w:type="continuationSeparator" w:id="0">
    <w:p w14:paraId="615E01F9" w14:textId="77777777" w:rsidR="005259A7" w:rsidRDefault="005259A7" w:rsidP="00DB20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C95E80" w14:textId="77777777" w:rsidR="005259A7" w:rsidRDefault="005259A7" w:rsidP="00DB20B1">
      <w:pPr>
        <w:spacing w:after="0" w:line="240" w:lineRule="auto"/>
      </w:pPr>
      <w:r>
        <w:separator/>
      </w:r>
    </w:p>
  </w:footnote>
  <w:footnote w:type="continuationSeparator" w:id="0">
    <w:p w14:paraId="602916E9" w14:textId="77777777" w:rsidR="005259A7" w:rsidRDefault="005259A7" w:rsidP="00DB20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E9B83E" w14:textId="17DB4207" w:rsidR="00DB20B1" w:rsidRDefault="00DB20B1">
    <w:pPr>
      <w:pStyle w:val="Nagwek"/>
    </w:pPr>
    <w:bookmarkStart w:id="0" w:name="_Hlk214017591"/>
    <w:r w:rsidRPr="006A3CA0">
      <w:rPr>
        <w:noProof/>
      </w:rPr>
      <w:drawing>
        <wp:inline distT="0" distB="0" distL="0" distR="0" wp14:anchorId="0714FEB4" wp14:editId="1D4AE563">
          <wp:extent cx="5760720" cy="581025"/>
          <wp:effectExtent l="0" t="0" r="0" b="9525"/>
          <wp:docPr id="685801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43D"/>
    <w:rsid w:val="00476FA7"/>
    <w:rsid w:val="005259A7"/>
    <w:rsid w:val="00593FD1"/>
    <w:rsid w:val="00A419F4"/>
    <w:rsid w:val="00B70E26"/>
    <w:rsid w:val="00D6243D"/>
    <w:rsid w:val="00DB20B1"/>
    <w:rsid w:val="00DE4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B4F4E"/>
  <w15:chartTrackingRefBased/>
  <w15:docId w15:val="{4950173A-27AC-4A69-857F-DF8535859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6243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624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6243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6243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6243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6243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243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6243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6243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6243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6243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6243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6243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6243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6243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243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6243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6243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6243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24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6243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6243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6243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6243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6243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6243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6243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6243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6243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B2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20B1"/>
  </w:style>
  <w:style w:type="paragraph" w:styleId="Stopka">
    <w:name w:val="footer"/>
    <w:basedOn w:val="Normalny"/>
    <w:link w:val="StopkaZnak"/>
    <w:uiPriority w:val="99"/>
    <w:unhideWhenUsed/>
    <w:rsid w:val="00DB20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2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NFZ</dc:creator>
  <cp:keywords/>
  <dc:description/>
  <cp:lastModifiedBy>NFZ</cp:lastModifiedBy>
  <cp:revision>3</cp:revision>
  <dcterms:created xsi:type="dcterms:W3CDTF">2025-11-14T12:39:00Z</dcterms:created>
  <dcterms:modified xsi:type="dcterms:W3CDTF">2025-11-14T12:52:00Z</dcterms:modified>
</cp:coreProperties>
</file>